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a"/>
        <w:tblW w:w="9643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576"/>
        <w:gridCol w:w="8067"/>
      </w:tblGrid>
      <w:tr w:rsidRPr="00A90787" w:rsidR="00BB7BD6" w:rsidTr="03E723DF" w14:paraId="0B350A4E" w14:textId="77777777">
        <w:trPr>
          <w:trHeight w:val="236"/>
        </w:trPr>
        <w:tc>
          <w:tcPr>
            <w:tcW w:w="1576" w:type="dxa"/>
            <w:shd w:val="clear" w:color="auto" w:fill="61408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E431F" w:rsidR="00BB7BD6" w:rsidP="00BB7BD6" w:rsidRDefault="00BB7BD6" w14:paraId="343EE397" w14:textId="13C199CA">
            <w:pPr>
              <w:spacing w:line="240" w:lineRule="auto"/>
              <w:rPr>
                <w:rFonts w:ascii="Verdana" w:hAnsi="Verdana" w:eastAsia="Calibri" w:cs="Calibri"/>
                <w:color w:val="FFFFFF" w:themeColor="background1"/>
                <w:sz w:val="18"/>
                <w:szCs w:val="18"/>
              </w:rPr>
            </w:pPr>
            <w:r w:rsidRPr="03E723DF" w:rsidR="00BB7BD6">
              <w:rPr>
                <w:rFonts w:ascii="Verdana" w:hAnsi="Verdana" w:eastAsia="Calibri" w:cs="Calibri"/>
                <w:color w:val="FFFFFF" w:themeColor="background1" w:themeTint="FF" w:themeShade="FF"/>
                <w:sz w:val="18"/>
                <w:szCs w:val="18"/>
              </w:rPr>
              <w:t>Role title</w:t>
            </w:r>
            <w:r w:rsidR="03E723DF">
              <w:drawing>
                <wp:anchor distT="0" distB="0" distL="114300" distR="114300" simplePos="0" relativeHeight="251658240" behindDoc="1" locked="0" layoutInCell="1" allowOverlap="1" wp14:editId="2FC6D09C" wp14:anchorId="066DE98B">
                  <wp:simplePos x="0" y="0"/>
                  <wp:positionH relativeFrom="column">
                    <wp:posOffset>-762000</wp:posOffset>
                  </wp:positionH>
                  <wp:positionV relativeFrom="paragraph">
                    <wp:posOffset>-2762250</wp:posOffset>
                  </wp:positionV>
                  <wp:extent cx="7658100" cy="10735945"/>
                  <wp:effectExtent l="0" t="0" r="0" b="0"/>
                  <wp:wrapNone/>
                  <wp:docPr id="1336015750" name="Picture 1" descr="A white and purple rectangle with text&#10;&#10;Description automatically generate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36015750" name="Picture 1" descr="A white and purple rectangle with text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0" cy="1073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F5F3A" w:rsidR="00BB7BD6" w:rsidP="00BB7BD6" w:rsidRDefault="00D04DE7" w14:paraId="6BADF24B" w14:textId="48815D8C">
            <w:pPr>
              <w:spacing w:line="240" w:lineRule="auto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Internal Finance</w:t>
            </w:r>
            <w:r w:rsidRPr="00D04DE7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</w:t>
            </w:r>
            <w:r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Executive</w:t>
            </w:r>
          </w:p>
        </w:tc>
      </w:tr>
      <w:tr w:rsidRPr="00A90787" w:rsidR="00BB7BD6" w:rsidTr="03E723DF" w14:paraId="5A73252A" w14:textId="77777777">
        <w:trPr>
          <w:trHeight w:val="236"/>
        </w:trPr>
        <w:tc>
          <w:tcPr>
            <w:tcW w:w="1576" w:type="dxa"/>
            <w:shd w:val="clear" w:color="auto" w:fill="61408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E431F" w:rsidR="00BB7BD6" w:rsidP="00BB7BD6" w:rsidRDefault="00BB7BD6" w14:paraId="394ED007" w14:textId="5BA6D068">
            <w:pPr>
              <w:spacing w:line="240" w:lineRule="auto"/>
              <w:rPr>
                <w:rFonts w:ascii="Verdana" w:hAnsi="Verdana" w:eastAsia="Calibri" w:cs="Calibri"/>
                <w:color w:val="FFFFFF" w:themeColor="background1"/>
                <w:sz w:val="18"/>
                <w:szCs w:val="18"/>
              </w:rPr>
            </w:pPr>
            <w:r w:rsidRPr="006E431F">
              <w:rPr>
                <w:rFonts w:ascii="Verdana" w:hAnsi="Verdana" w:eastAsia="Calibri" w:cs="Calibri"/>
                <w:color w:val="FFFFFF" w:themeColor="background1"/>
                <w:sz w:val="18"/>
                <w:szCs w:val="18"/>
              </w:rPr>
              <w:t>Hour of work</w:t>
            </w:r>
          </w:p>
        </w:tc>
        <w:tc>
          <w:tcPr>
            <w:tcW w:w="8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F5F3A" w:rsidR="00BB7BD6" w:rsidP="00BB7BD6" w:rsidRDefault="00BB7BD6" w14:paraId="1F8F606E" w14:textId="36D721E9">
            <w:pPr>
              <w:spacing w:line="240" w:lineRule="auto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CF5F3A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Monday - Friday 9:00am - 5:30pm</w:t>
            </w:r>
          </w:p>
        </w:tc>
      </w:tr>
      <w:tr w:rsidRPr="00A90787" w:rsidR="00A90787" w:rsidTr="03E723DF" w14:paraId="76091C83" w14:textId="77777777">
        <w:trPr>
          <w:trHeight w:val="236"/>
        </w:trPr>
        <w:tc>
          <w:tcPr>
            <w:tcW w:w="1576" w:type="dxa"/>
            <w:shd w:val="clear" w:color="auto" w:fill="61408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E431F" w:rsidR="00A90787" w:rsidP="00BB7BD6" w:rsidRDefault="00BB7BD6" w14:paraId="41951F81" w14:textId="490A6D62">
            <w:pPr>
              <w:spacing w:line="240" w:lineRule="auto"/>
              <w:rPr>
                <w:rFonts w:ascii="Verdana" w:hAnsi="Verdana" w:eastAsia="Calibri" w:cs="Calibri"/>
                <w:color w:val="FFFFFF" w:themeColor="background1"/>
                <w:sz w:val="18"/>
                <w:szCs w:val="18"/>
              </w:rPr>
            </w:pPr>
            <w:r w:rsidRPr="006E431F">
              <w:rPr>
                <w:rFonts w:ascii="Verdana" w:hAnsi="Verdana" w:eastAsia="Calibri" w:cs="Calibri"/>
                <w:color w:val="FFFFFF" w:themeColor="background1"/>
                <w:sz w:val="18"/>
                <w:szCs w:val="18"/>
              </w:rPr>
              <w:t>Salary</w:t>
            </w:r>
          </w:p>
        </w:tc>
        <w:tc>
          <w:tcPr>
            <w:tcW w:w="8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F5F3A" w:rsidR="00A90787" w:rsidP="006E431F" w:rsidRDefault="00D04DE7" w14:paraId="10E681AA" w14:textId="7A434D6A">
            <w:pPr>
              <w:spacing w:line="240" w:lineRule="auto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209144C3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£2</w:t>
            </w:r>
            <w:r w:rsidRPr="209144C3" w:rsidR="3B8F3682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5</w:t>
            </w:r>
            <w:r w:rsidRPr="209144C3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,000 - £2</w:t>
            </w:r>
            <w:r w:rsidRPr="209144C3" w:rsidR="5926D72D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7</w:t>
            </w:r>
            <w:r w:rsidRPr="209144C3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,000</w:t>
            </w:r>
          </w:p>
        </w:tc>
      </w:tr>
      <w:tr w:rsidRPr="00A90787" w:rsidR="003362CC" w:rsidTr="03E723DF" w14:paraId="42B60462" w14:textId="77777777">
        <w:trPr>
          <w:trHeight w:val="3359"/>
        </w:trPr>
        <w:tc>
          <w:tcPr>
            <w:tcW w:w="15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B3C5A" w:rsidR="003362CC" w:rsidP="002F6D9A" w:rsidRDefault="00BB7BD6" w14:paraId="17454009" w14:textId="7CE197BE">
            <w:pPr>
              <w:spacing w:after="240"/>
              <w:rPr>
                <w:rFonts w:ascii="Verdana" w:hAnsi="Verdana" w:eastAsia="Calibri" w:cs="Calibri"/>
                <w:b/>
                <w:bCs/>
                <w:color w:val="30598D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b/>
                <w:bCs/>
                <w:color w:val="614083"/>
                <w:sz w:val="18"/>
                <w:szCs w:val="18"/>
              </w:rPr>
              <w:t>The Person</w:t>
            </w:r>
          </w:p>
        </w:tc>
        <w:tc>
          <w:tcPr>
            <w:tcW w:w="8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B3C5A" w:rsidR="001B3C5A" w:rsidP="001B3C5A" w:rsidRDefault="001B3C5A" w14:paraId="254A3D53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‘Above and beyond’ attitude  </w:t>
            </w:r>
          </w:p>
          <w:p w:rsidRPr="001B3C5A" w:rsidR="001B3C5A" w:rsidP="001B3C5A" w:rsidRDefault="001B3C5A" w14:paraId="2C1F638F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Driven   </w:t>
            </w:r>
          </w:p>
          <w:p w:rsidRPr="001B3C5A" w:rsidR="001B3C5A" w:rsidP="001B3C5A" w:rsidRDefault="001B3C5A" w14:paraId="4B3B2696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Keen to learn &amp; develop   </w:t>
            </w:r>
          </w:p>
          <w:p w:rsidRPr="001B3C5A" w:rsidR="001B3C5A" w:rsidP="001B3C5A" w:rsidRDefault="001B3C5A" w14:paraId="374426D4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Takes responsibility    </w:t>
            </w:r>
          </w:p>
          <w:p w:rsidRPr="001B3C5A" w:rsidR="001B3C5A" w:rsidP="001B3C5A" w:rsidRDefault="001B3C5A" w14:paraId="4C9260CA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Team player   </w:t>
            </w:r>
          </w:p>
          <w:p w:rsidRPr="001B3C5A" w:rsidR="001B3C5A" w:rsidP="001B3C5A" w:rsidRDefault="001B3C5A" w14:paraId="2698140E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Contributes with ideas   </w:t>
            </w:r>
          </w:p>
          <w:p w:rsidRPr="001B3C5A" w:rsidR="001B3C5A" w:rsidP="001B3C5A" w:rsidRDefault="001B3C5A" w14:paraId="33461B6D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Thrives in a fast-paced work environment   </w:t>
            </w:r>
          </w:p>
          <w:p w:rsidR="003362CC" w:rsidP="001B3C5A" w:rsidRDefault="001B3C5A" w14:paraId="23CBF989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Effective communicator</w:t>
            </w:r>
          </w:p>
          <w:p w:rsidRPr="00D04DE7" w:rsidR="00D04DE7" w:rsidP="00D04DE7" w:rsidRDefault="00D04DE7" w14:paraId="3817E8EB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Be detail oriented with a pragmatic approach to problem solving</w:t>
            </w:r>
          </w:p>
          <w:p w:rsidRPr="00D04DE7" w:rsidR="00D04DE7" w:rsidP="00D04DE7" w:rsidRDefault="00D04DE7" w14:paraId="084F49C7" w14:textId="03C1ECE2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Confident, highly self-motivated and comfortable with challenging others and</w:t>
            </w:r>
            <w:r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</w:t>
            </w: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being challenged</w:t>
            </w:r>
          </w:p>
          <w:p w:rsidRPr="00D04DE7" w:rsidR="00D04DE7" w:rsidP="00D04DE7" w:rsidRDefault="00D04DE7" w14:paraId="64CE18EE" w14:textId="7FB7514D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K</w:t>
            </w: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een to learn</w:t>
            </w:r>
          </w:p>
          <w:p w:rsidR="00D04DE7" w:rsidP="00D04DE7" w:rsidRDefault="00D04DE7" w14:paraId="5576E181" w14:textId="77777777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Be ambitious and keen to embrace new challenges</w:t>
            </w: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</w:t>
            </w:r>
          </w:p>
          <w:p w:rsidRPr="00D04DE7" w:rsidR="00D04DE7" w:rsidP="00D04DE7" w:rsidRDefault="00D04DE7" w14:paraId="1ADB0C85" w14:textId="1925AD52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Have a minimum B grade in GCSE Mathematics</w:t>
            </w:r>
          </w:p>
          <w:p w:rsidR="00322E8F" w:rsidP="00D04DE7" w:rsidRDefault="00D04DE7" w14:paraId="3F9AC8B2" w14:textId="01374F5B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6887CDC0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Be AAT</w:t>
            </w:r>
            <w:r w:rsidRPr="6887CDC0" w:rsidR="47F3DDD8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part</w:t>
            </w:r>
            <w:r w:rsidRPr="6887CDC0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qualified</w:t>
            </w:r>
            <w:r w:rsidRPr="6887CDC0" w:rsidR="3B0BE184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, </w:t>
            </w:r>
            <w:r w:rsidRPr="6887CDC0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an accounting &amp; finance graduate</w:t>
            </w:r>
            <w:r w:rsidRPr="6887CDC0" w:rsidR="659EEE5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or equivalent</w:t>
            </w:r>
          </w:p>
          <w:p w:rsidRPr="00D04DE7" w:rsidR="00D04DE7" w:rsidP="00D04DE7" w:rsidRDefault="00D04DE7" w14:paraId="35F63E05" w14:textId="56DCF4E6">
            <w:pPr>
              <w:pStyle w:val="ListParagraph"/>
              <w:numPr>
                <w:ilvl w:val="0"/>
                <w:numId w:val="5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Have detailed knowledge of the SAGE accounts or a similar system</w:t>
            </w:r>
          </w:p>
        </w:tc>
      </w:tr>
      <w:tr w:rsidRPr="00A90787" w:rsidR="003362CC" w:rsidTr="03E723DF" w14:paraId="70272CCD" w14:textId="77777777">
        <w:trPr>
          <w:trHeight w:val="2254"/>
        </w:trPr>
        <w:tc>
          <w:tcPr>
            <w:tcW w:w="15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B3C5A" w:rsidR="003362CC" w:rsidP="002F6D9A" w:rsidRDefault="00BB7BD6" w14:paraId="5BD2F0C7" w14:textId="6BA28835">
            <w:pPr>
              <w:spacing w:after="144" w:afterLines="60"/>
              <w:rPr>
                <w:rFonts w:ascii="Verdana" w:hAnsi="Verdana" w:eastAsia="Calibri" w:cs="Calibri"/>
                <w:b/>
                <w:bCs/>
                <w:color w:val="8D5395"/>
                <w:sz w:val="18"/>
                <w:szCs w:val="18"/>
              </w:rPr>
            </w:pPr>
            <w:r w:rsidRPr="001B3C5A">
              <w:rPr>
                <w:rFonts w:ascii="Verdana" w:hAnsi="Verdana" w:eastAsia="Calibri" w:cs="Calibri"/>
                <w:b/>
                <w:bCs/>
                <w:color w:val="614083"/>
                <w:sz w:val="18"/>
                <w:szCs w:val="18"/>
              </w:rPr>
              <w:t>Why Sapphire?</w:t>
            </w:r>
          </w:p>
        </w:tc>
        <w:tc>
          <w:tcPr>
            <w:tcW w:w="8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53E60" w:rsidR="00E53E60" w:rsidP="00E53E60" w:rsidRDefault="00E53E60" w14:paraId="3955232D" w14:textId="77777777">
            <w:pPr>
              <w:pStyle w:val="ListParagraph"/>
              <w:numPr>
                <w:ilvl w:val="0"/>
                <w:numId w:val="7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Employee-owned company</w:t>
            </w:r>
          </w:p>
          <w:p w:rsidRPr="00E53E60" w:rsidR="00E53E60" w:rsidP="00E53E60" w:rsidRDefault="00E53E60" w14:paraId="123351D0" w14:textId="77777777">
            <w:pPr>
              <w:pStyle w:val="ListParagraph"/>
              <w:numPr>
                <w:ilvl w:val="0"/>
                <w:numId w:val="7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 minimum of 34 days holiday (rising with service), including your birthday off</w:t>
            </w:r>
          </w:p>
          <w:p w:rsidRPr="00E53E60" w:rsidR="00E53E60" w:rsidP="00E53E60" w:rsidRDefault="00E53E60" w14:paraId="55D65D0C" w14:textId="77777777">
            <w:pPr>
              <w:pStyle w:val="ListParagraph"/>
              <w:numPr>
                <w:ilvl w:val="0"/>
                <w:numId w:val="7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Monthly team get-togethers</w:t>
            </w:r>
          </w:p>
          <w:p w:rsidRPr="00E53E60" w:rsidR="00E53E60" w:rsidP="00E53E60" w:rsidRDefault="00E53E60" w14:paraId="1BBC6FF3" w14:textId="77777777">
            <w:pPr>
              <w:pStyle w:val="ListParagraph"/>
              <w:numPr>
                <w:ilvl w:val="0"/>
                <w:numId w:val="7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 range of company incentive targets</w:t>
            </w:r>
          </w:p>
          <w:p w:rsidRPr="00E53E60" w:rsidR="00E53E60" w:rsidP="00E53E60" w:rsidRDefault="00E53E60" w14:paraId="271F87E8" w14:textId="77777777">
            <w:pPr>
              <w:pStyle w:val="ListParagraph"/>
              <w:numPr>
                <w:ilvl w:val="0"/>
                <w:numId w:val="7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Incentive trips -previously Las Vegas, Barcelona, New York and more</w:t>
            </w:r>
          </w:p>
          <w:p w:rsidRPr="00E53E60" w:rsidR="00E53E60" w:rsidP="00E53E60" w:rsidRDefault="00E53E60" w14:paraId="7FADA5D2" w14:textId="77777777">
            <w:pPr>
              <w:pStyle w:val="ListParagraph"/>
              <w:numPr>
                <w:ilvl w:val="0"/>
                <w:numId w:val="7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 brand new office with a games room, bar and flexible working space</w:t>
            </w:r>
          </w:p>
          <w:p w:rsidRPr="00E53E60" w:rsidR="00E53E60" w:rsidP="00E53E60" w:rsidRDefault="00E53E60" w14:paraId="43BF61A0" w14:textId="77777777">
            <w:pPr>
              <w:pStyle w:val="ListParagraph"/>
              <w:numPr>
                <w:ilvl w:val="0"/>
                <w:numId w:val="7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Fresh fruit and smoothies </w:t>
            </w:r>
          </w:p>
          <w:p w:rsidRPr="00E53E60" w:rsidR="003362CC" w:rsidP="00E53E60" w:rsidRDefault="00E53E60" w14:paraId="1F28829B" w14:textId="2011062D">
            <w:pPr>
              <w:pStyle w:val="ListParagraph"/>
              <w:numPr>
                <w:ilvl w:val="0"/>
                <w:numId w:val="7"/>
              </w:num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Access to an employee healthcare membership</w:t>
            </w:r>
          </w:p>
        </w:tc>
      </w:tr>
    </w:tbl>
    <w:p w:rsidR="003807AD" w:rsidRDefault="003362CC" w14:paraId="4F293524" w14:textId="5A7003F4">
      <w:pPr>
        <w:rPr>
          <w:rFonts w:ascii="Verdana" w:hAnsi="Verdana" w:eastAsia="Calibri" w:cs="Calibri"/>
          <w:color w:val="FFFFFF"/>
          <w:sz w:val="16"/>
          <w:szCs w:val="16"/>
        </w:rPr>
      </w:pPr>
      <w:r w:rsidRPr="00A90787">
        <w:rPr>
          <w:rFonts w:ascii="Verdana" w:hAnsi="Verdana" w:eastAsia="Calibri" w:cs="Calibri"/>
          <w:color w:val="FFFFFF"/>
          <w:sz w:val="16"/>
          <w:szCs w:val="16"/>
        </w:rPr>
        <w:br w:type="page"/>
      </w:r>
    </w:p>
    <w:tbl>
      <w:tblPr>
        <w:tblStyle w:val="a"/>
        <w:tblW w:w="9790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7947"/>
      </w:tblGrid>
      <w:tr w:rsidRPr="00A90787" w:rsidR="002F6D9A" w:rsidTr="260D4C3D" w14:paraId="37A89963" w14:textId="77777777">
        <w:trPr>
          <w:trHeight w:val="257"/>
        </w:trPr>
        <w:tc>
          <w:tcPr>
            <w:tcW w:w="979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140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6E431F" w:rsidR="002F6D9A" w:rsidP="005C65D8" w:rsidRDefault="002F6D9A" w14:paraId="3573D469" w14:textId="41B4F52B">
            <w:pPr>
              <w:spacing w:line="240" w:lineRule="auto"/>
              <w:rPr>
                <w:rFonts w:ascii="Verdana" w:hAnsi="Verdana" w:eastAsia="Calibri" w:cs="Calibri"/>
                <w:color w:val="FFFFFF" w:themeColor="background1"/>
                <w:sz w:val="18"/>
                <w:szCs w:val="18"/>
              </w:rPr>
            </w:pPr>
            <w:r w:rsidRPr="006E431F">
              <w:rPr>
                <w:rFonts w:ascii="Verdana" w:hAnsi="Verdana" w:eastAsia="Calibri" w:cs="Calibri"/>
                <w:color w:val="FFFFFF" w:themeColor="background1"/>
                <w:sz w:val="18"/>
                <w:szCs w:val="18"/>
              </w:rPr>
              <w:lastRenderedPageBreak/>
              <w:t>Main areas of responsibility</w:t>
            </w:r>
          </w:p>
        </w:tc>
      </w:tr>
      <w:tr w:rsidRPr="00A90787" w:rsidR="002F6D9A" w:rsidTr="260D4C3D" w14:paraId="0FACD09F" w14:textId="77777777">
        <w:trPr>
          <w:trHeight w:val="2347"/>
        </w:trPr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53E60" w:rsidR="002F6D9A" w:rsidP="002F6D9A" w:rsidRDefault="002F6D9A" w14:paraId="5A112B41" w14:textId="77777777">
            <w:pPr>
              <w:spacing w:after="72" w:afterLines="30"/>
              <w:rPr>
                <w:rFonts w:ascii="Verdana" w:hAnsi="Verdana" w:eastAsia="Calibri" w:cs="Calibri"/>
                <w:b/>
                <w:bCs/>
                <w:color w:val="30598D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b/>
                <w:bCs/>
                <w:color w:val="614083"/>
                <w:sz w:val="18"/>
                <w:szCs w:val="18"/>
              </w:rPr>
              <w:t>Vacancy description</w:t>
            </w:r>
          </w:p>
        </w:tc>
        <w:tc>
          <w:tcPr>
            <w:tcW w:w="7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E201C" w:rsidR="008E201C" w:rsidP="008E201C" w:rsidRDefault="008E201C" w14:paraId="30FB6AA6" w14:textId="77777777">
            <w:p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8E201C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This is an exciting role in an Employee Owned Payroll and Accountancy business based in Bramhall which plans to grow its client base significantly over the next 12 months. </w:t>
            </w:r>
          </w:p>
          <w:p w:rsidRPr="002C2CF9" w:rsidR="002F6D9A" w:rsidP="008E201C" w:rsidRDefault="008E201C" w14:paraId="179D7C0E" w14:textId="5767762D">
            <w:pPr>
              <w:spacing w:after="72" w:afterLines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260D4C3D" w:rsidR="5EDC1A9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The individual will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coordinate and execute financial transactions and activities, such as bill payments and invoicing. 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Assist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in the audit process by providing information and data as 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requested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. Complete administrative tasks, such as monitoring transactions and liaising with the sales department. </w:t>
            </w:r>
            <w:r w:rsidRPr="260D4C3D" w:rsidR="1523617F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Monitor 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budgets, 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forecasts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and future cash flows.</w:t>
            </w:r>
          </w:p>
        </w:tc>
      </w:tr>
      <w:tr w:rsidRPr="00A90787" w:rsidR="002F6D9A" w:rsidTr="260D4C3D" w14:paraId="2AC1EBA8" w14:textId="77777777">
        <w:trPr>
          <w:trHeight w:val="2347"/>
        </w:trPr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53E60" w:rsidR="002F6D9A" w:rsidP="002F6D9A" w:rsidRDefault="002F6D9A" w14:paraId="73CC2BB1" w14:textId="77777777">
            <w:pPr>
              <w:spacing w:after="6"/>
              <w:rPr>
                <w:rFonts w:ascii="Verdana" w:hAnsi="Verdana" w:eastAsia="Calibri" w:cs="Calibri"/>
                <w:b/>
                <w:bCs/>
                <w:color w:val="30598D"/>
                <w:sz w:val="18"/>
                <w:szCs w:val="18"/>
              </w:rPr>
            </w:pPr>
            <w:r w:rsidRPr="00E53E60">
              <w:rPr>
                <w:rFonts w:ascii="Verdana" w:hAnsi="Verdana" w:eastAsia="Calibri" w:cs="Calibri"/>
                <w:b/>
                <w:bCs/>
                <w:color w:val="614083"/>
                <w:sz w:val="18"/>
                <w:szCs w:val="18"/>
              </w:rPr>
              <w:t>Principle Responsibilities</w:t>
            </w:r>
          </w:p>
        </w:tc>
        <w:tc>
          <w:tcPr>
            <w:tcW w:w="7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4DE7" w:rsidR="00D04DE7" w:rsidP="00D04DE7" w:rsidRDefault="00D04DE7" w14:paraId="799A4A9A" w14:textId="2DFF3B66">
            <w:pPr>
              <w:spacing w:after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To deliver a structured accounting service </w:t>
            </w:r>
            <w:r w:rsidRPr="260D4C3D" w:rsidR="225A2584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for the senior management </w:t>
            </w:r>
            <w:r w:rsidRPr="260D4C3D" w:rsidR="225A2584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team i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n</w:t>
            </w:r>
            <w:r w:rsidRPr="260D4C3D" w:rsid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cluding the following:</w:t>
            </w:r>
          </w:p>
          <w:p w:rsidRPr="00D04DE7" w:rsidR="00D04DE7" w:rsidP="00D04DE7" w:rsidRDefault="00D04DE7" w14:paraId="2F2CEDE8" w14:textId="77777777">
            <w:pPr>
              <w:pStyle w:val="ListParagraph"/>
              <w:numPr>
                <w:ilvl w:val="0"/>
                <w:numId w:val="8"/>
              </w:numPr>
              <w:spacing w:after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Assisting with the preparation of the weekly group Profit and Loss statement</w:t>
            </w:r>
          </w:p>
          <w:p w:rsidRPr="00D04DE7" w:rsidR="00D04DE7" w:rsidP="00D04DE7" w:rsidRDefault="00D04DE7" w14:paraId="69AFAFC6" w14:textId="38260156">
            <w:pPr>
              <w:pStyle w:val="ListParagraph"/>
              <w:numPr>
                <w:ilvl w:val="0"/>
                <w:numId w:val="8"/>
              </w:numPr>
              <w:spacing w:after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Weekly bookkeeping from group companies using Sage 50 software </w:t>
            </w: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including adjustments</w:t>
            </w:r>
          </w:p>
          <w:p w:rsidRPr="00D04DE7" w:rsidR="00D04DE7" w:rsidP="00D04DE7" w:rsidRDefault="00D04DE7" w14:paraId="13F73E9C" w14:textId="77777777">
            <w:pPr>
              <w:pStyle w:val="ListParagraph"/>
              <w:numPr>
                <w:ilvl w:val="0"/>
                <w:numId w:val="8"/>
              </w:numPr>
              <w:spacing w:after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Recording of company credit card transactions and associated receipt</w:t>
            </w:r>
          </w:p>
          <w:p w:rsidRPr="00D04DE7" w:rsidR="00D04DE7" w:rsidP="00D04DE7" w:rsidRDefault="00D04DE7" w14:paraId="0F29ADEF" w14:textId="4A2EB12D">
            <w:pPr>
              <w:pStyle w:val="ListParagraph"/>
              <w:numPr>
                <w:ilvl w:val="0"/>
                <w:numId w:val="8"/>
              </w:numPr>
              <w:spacing w:after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Issuing customer invoices on an </w:t>
            </w: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ad hoc</w:t>
            </w: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basis</w:t>
            </w:r>
          </w:p>
          <w:p w:rsidRPr="00D04DE7" w:rsidR="00D04DE7" w:rsidP="00D04DE7" w:rsidRDefault="00D04DE7" w14:paraId="4D025356" w14:textId="77777777">
            <w:pPr>
              <w:pStyle w:val="ListParagraph"/>
              <w:numPr>
                <w:ilvl w:val="0"/>
                <w:numId w:val="8"/>
              </w:numPr>
              <w:spacing w:after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Assisting in collating information for regular Direct Debit collections</w:t>
            </w:r>
          </w:p>
          <w:p w:rsidRPr="00D04DE7" w:rsidR="002F6D9A" w:rsidP="00D04DE7" w:rsidRDefault="00D04DE7" w14:paraId="13186AB2" w14:textId="3008BEA9">
            <w:pPr>
              <w:pStyle w:val="ListParagraph"/>
              <w:numPr>
                <w:ilvl w:val="0"/>
                <w:numId w:val="8"/>
              </w:numPr>
              <w:spacing w:after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Monitoring aged debt within the group and reporting to the </w:t>
            </w: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necessary managers</w:t>
            </w:r>
            <w:r w:rsidRPr="00D04DE7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for action</w:t>
            </w:r>
          </w:p>
        </w:tc>
      </w:tr>
      <w:tr w:rsidRPr="00A90787" w:rsidR="002F6D9A" w:rsidTr="260D4C3D" w14:paraId="1C7EB161" w14:textId="77777777">
        <w:trPr>
          <w:trHeight w:val="2244"/>
        </w:trPr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27E39" w:rsidR="002F6D9A" w:rsidP="00D06206" w:rsidRDefault="002F6D9A" w14:paraId="6C7A6053" w14:textId="77777777">
            <w:pPr>
              <w:spacing w:after="6"/>
              <w:rPr>
                <w:rFonts w:ascii="Verdana" w:hAnsi="Verdana" w:eastAsia="Calibri" w:cs="Calibri"/>
                <w:color w:val="30598D"/>
                <w:sz w:val="18"/>
                <w:szCs w:val="18"/>
              </w:rPr>
            </w:pPr>
            <w:r w:rsidRPr="007B7FAB">
              <w:rPr>
                <w:rFonts w:ascii="Verdana" w:hAnsi="Verdana" w:eastAsia="Calibri" w:cs="Calibri"/>
                <w:color w:val="614083"/>
                <w:sz w:val="18"/>
                <w:szCs w:val="18"/>
              </w:rPr>
              <w:t>Recruitment process</w:t>
            </w:r>
          </w:p>
        </w:tc>
        <w:tc>
          <w:tcPr>
            <w:tcW w:w="7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C2CF9" w:rsidR="002F6D9A" w:rsidP="002C2CF9" w:rsidRDefault="002F6D9A" w14:paraId="2DCE3741" w14:textId="171D4966">
            <w:pPr>
              <w:spacing w:after="96" w:afterLines="4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2C2CF9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There will be a 2 hour face-to-face interview process, preceded by a 15 minute Teams interview:</w:t>
            </w:r>
          </w:p>
          <w:p w:rsidRPr="002C2CF9" w:rsidR="002F6D9A" w:rsidP="002C2CF9" w:rsidRDefault="002F6D9A" w14:paraId="5B2A900E" w14:textId="77777777">
            <w:pPr>
              <w:numPr>
                <w:ilvl w:val="0"/>
                <w:numId w:val="2"/>
              </w:numPr>
              <w:spacing w:after="96" w:afterLines="4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2C2CF9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Numeracy exercise (15 mins)</w:t>
            </w:r>
          </w:p>
          <w:p w:rsidRPr="002C2CF9" w:rsidR="002F6D9A" w:rsidP="002C2CF9" w:rsidRDefault="002F6D9A" w14:paraId="0AE541F4" w14:textId="77777777">
            <w:pPr>
              <w:numPr>
                <w:ilvl w:val="0"/>
                <w:numId w:val="2"/>
              </w:numPr>
              <w:spacing w:after="96" w:afterLines="4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2C2CF9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Q&amp;A (45 mins)</w:t>
            </w:r>
          </w:p>
          <w:p w:rsidRPr="002C2CF9" w:rsidR="002F6D9A" w:rsidP="002C2CF9" w:rsidRDefault="002F6D9A" w14:paraId="181FF174" w14:textId="17D6C4BC">
            <w:pPr>
              <w:spacing w:after="30"/>
              <w:rPr>
                <w:rFonts w:ascii="Verdana" w:hAnsi="Verdana" w:eastAsia="Calibri" w:cs="Calibri"/>
                <w:color w:val="262F5B"/>
                <w:sz w:val="18"/>
                <w:szCs w:val="18"/>
              </w:rPr>
            </w:pPr>
            <w:r w:rsidRPr="002C2CF9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 personality profiling questionnaire may be conducted on successful</w:t>
            </w:r>
            <w:r w:rsidR="002C2CF9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 </w:t>
            </w:r>
            <w:r w:rsidRPr="002C2CF9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 xml:space="preserve">candidates </w:t>
            </w:r>
            <w:r w:rsidR="002C2CF9">
              <w:rPr>
                <w:rFonts w:ascii="Verdana" w:hAnsi="Verdana" w:eastAsia="Calibri" w:cs="Calibri"/>
                <w:color w:val="262F5B"/>
                <w:sz w:val="18"/>
                <w:szCs w:val="18"/>
              </w:rPr>
              <w:br/>
            </w:r>
            <w:r w:rsidRPr="002C2CF9">
              <w:rPr>
                <w:rFonts w:ascii="Verdana" w:hAnsi="Verdana" w:eastAsia="Calibri" w:cs="Calibri"/>
                <w:color w:val="262F5B"/>
                <w:sz w:val="18"/>
                <w:szCs w:val="18"/>
              </w:rPr>
              <w:t>at the end of the Q&amp;A’s</w:t>
            </w:r>
          </w:p>
        </w:tc>
      </w:tr>
    </w:tbl>
    <w:p w:rsidR="003807AD" w:rsidRDefault="007B7FAB" w14:paraId="165ADEEB" w14:textId="562E432B">
      <w:pPr>
        <w:rPr>
          <w:rFonts w:ascii="Verdana" w:hAnsi="Verdana" w:eastAsia="Calibri" w:cs="Calibri"/>
          <w:color w:val="FFFFFF"/>
          <w:sz w:val="16"/>
          <w:szCs w:val="16"/>
        </w:rPr>
      </w:pPr>
      <w:r>
        <w:rPr>
          <w:rFonts w:ascii="Verdana" w:hAnsi="Verdana" w:eastAsia="Calibri" w:cs="Calibri"/>
          <w:noProof/>
          <w:color w:val="262F5B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7D603F1" wp14:editId="4E9E3A5B">
            <wp:simplePos x="0" y="0"/>
            <wp:positionH relativeFrom="page">
              <wp:align>center</wp:align>
            </wp:positionH>
            <wp:positionV relativeFrom="paragraph">
              <wp:posOffset>-7703820</wp:posOffset>
            </wp:positionV>
            <wp:extent cx="7639685" cy="10710545"/>
            <wp:effectExtent l="0" t="0" r="0" b="0"/>
            <wp:wrapNone/>
            <wp:docPr id="1387064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6427" name="Picture 13870642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685" cy="1071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07AD" w:rsidSect="00DA0F60">
      <w:headerReference w:type="default" r:id="rId13"/>
      <w:footerReference w:type="default" r:id="rId14"/>
      <w:pgSz w:w="11909" w:h="16834" w:orient="portrait"/>
      <w:pgMar w:top="2623" w:right="972" w:bottom="1440" w:left="115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A0F60" w:rsidP="003362CC" w:rsidRDefault="00DA0F60" w14:paraId="6A652EFE" w14:textId="77777777">
      <w:pPr>
        <w:spacing w:line="240" w:lineRule="auto"/>
      </w:pPr>
      <w:r>
        <w:separator/>
      </w:r>
    </w:p>
  </w:endnote>
  <w:endnote w:type="continuationSeparator" w:id="0">
    <w:p w:rsidR="00DA0F60" w:rsidP="003362CC" w:rsidRDefault="00DA0F60" w14:paraId="1E9B71B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62CC" w:rsidP="00A90787" w:rsidRDefault="003362CC" w14:paraId="4BA00700" w14:textId="3A1ED65B">
    <w:pPr>
      <w:pStyle w:val="Footer"/>
      <w:ind w:left="-115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A0F60" w:rsidP="003362CC" w:rsidRDefault="00DA0F60" w14:paraId="104EB0FE" w14:textId="77777777">
      <w:pPr>
        <w:spacing w:line="240" w:lineRule="auto"/>
      </w:pPr>
      <w:r>
        <w:separator/>
      </w:r>
    </w:p>
  </w:footnote>
  <w:footnote w:type="continuationSeparator" w:id="0">
    <w:p w:rsidR="00DA0F60" w:rsidP="003362CC" w:rsidRDefault="00DA0F60" w14:paraId="3D13699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362CC" w:rsidP="00527E39" w:rsidRDefault="00527E39" w14:paraId="01974AF7" w14:textId="0CAA375C">
    <w:pPr>
      <w:pStyle w:val="Header"/>
      <w:tabs>
        <w:tab w:val="clear" w:pos="9026"/>
        <w:tab w:val="right" w:pos="9072"/>
      </w:tabs>
      <w:ind w:left="-1134" w:right="-972"/>
    </w:pPr>
    <w:r>
      <w:rPr>
        <w:noProof/>
      </w:rPr>
      <w:drawing>
        <wp:inline distT="0" distB="0" distL="0" distR="0" wp14:anchorId="791A7619" wp14:editId="0ADD77C4">
          <wp:extent cx="7545705" cy="2485662"/>
          <wp:effectExtent l="0" t="0" r="0" b="3810"/>
          <wp:docPr id="1" name="Picture 1" descr="A blue and white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background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798" cy="2508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44D62"/>
    <w:multiLevelType w:val="hybridMultilevel"/>
    <w:tmpl w:val="EA1485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C85A3F"/>
    <w:multiLevelType w:val="multilevel"/>
    <w:tmpl w:val="B8AC1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1B7167"/>
    <w:multiLevelType w:val="multilevel"/>
    <w:tmpl w:val="998C3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3D4AAC"/>
    <w:multiLevelType w:val="multilevel"/>
    <w:tmpl w:val="BE1E0E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121F84"/>
    <w:multiLevelType w:val="hybridMultilevel"/>
    <w:tmpl w:val="7700BE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830158"/>
    <w:multiLevelType w:val="hybridMultilevel"/>
    <w:tmpl w:val="8F68F1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593B83"/>
    <w:multiLevelType w:val="hybridMultilevel"/>
    <w:tmpl w:val="AF4A5304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7" w15:restartNumberingAfterBreak="0">
    <w:nsid w:val="61A83D9B"/>
    <w:multiLevelType w:val="multilevel"/>
    <w:tmpl w:val="6E287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2508941">
    <w:abstractNumId w:val="2"/>
  </w:num>
  <w:num w:numId="2" w16cid:durableId="2141415987">
    <w:abstractNumId w:val="3"/>
  </w:num>
  <w:num w:numId="3" w16cid:durableId="1871994352">
    <w:abstractNumId w:val="7"/>
  </w:num>
  <w:num w:numId="4" w16cid:durableId="960963798">
    <w:abstractNumId w:val="1"/>
  </w:num>
  <w:num w:numId="5" w16cid:durableId="1732313904">
    <w:abstractNumId w:val="0"/>
  </w:num>
  <w:num w:numId="6" w16cid:durableId="642274161">
    <w:abstractNumId w:val="6"/>
  </w:num>
  <w:num w:numId="7" w16cid:durableId="1778479689">
    <w:abstractNumId w:val="4"/>
  </w:num>
  <w:num w:numId="8" w16cid:durableId="1812408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DB"/>
    <w:rsid w:val="00022D3D"/>
    <w:rsid w:val="001B3C5A"/>
    <w:rsid w:val="002879F3"/>
    <w:rsid w:val="002C2CF9"/>
    <w:rsid w:val="002F6D9A"/>
    <w:rsid w:val="00322E8F"/>
    <w:rsid w:val="003362CC"/>
    <w:rsid w:val="003807AD"/>
    <w:rsid w:val="00527E39"/>
    <w:rsid w:val="00543B2E"/>
    <w:rsid w:val="005A7B7E"/>
    <w:rsid w:val="005F01CD"/>
    <w:rsid w:val="006E2A53"/>
    <w:rsid w:val="006E431F"/>
    <w:rsid w:val="007B7FAB"/>
    <w:rsid w:val="008C6839"/>
    <w:rsid w:val="008E201C"/>
    <w:rsid w:val="00A90787"/>
    <w:rsid w:val="00BB7BD6"/>
    <w:rsid w:val="00CF5F3A"/>
    <w:rsid w:val="00D04DE7"/>
    <w:rsid w:val="00D06206"/>
    <w:rsid w:val="00D9673B"/>
    <w:rsid w:val="00DA0F60"/>
    <w:rsid w:val="00DA1B86"/>
    <w:rsid w:val="00DA3365"/>
    <w:rsid w:val="00E37A97"/>
    <w:rsid w:val="00E53E60"/>
    <w:rsid w:val="00F856DB"/>
    <w:rsid w:val="00FB5E39"/>
    <w:rsid w:val="03E723DF"/>
    <w:rsid w:val="1523617F"/>
    <w:rsid w:val="17F442E6"/>
    <w:rsid w:val="209144C3"/>
    <w:rsid w:val="225A2584"/>
    <w:rsid w:val="260D4C3D"/>
    <w:rsid w:val="3B0BE184"/>
    <w:rsid w:val="3B8F3682"/>
    <w:rsid w:val="47F3DDD8"/>
    <w:rsid w:val="496F476E"/>
    <w:rsid w:val="5926D72D"/>
    <w:rsid w:val="5EDC1A97"/>
    <w:rsid w:val="5FB868AB"/>
    <w:rsid w:val="656C2CAA"/>
    <w:rsid w:val="659EEE57"/>
    <w:rsid w:val="6887C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31DF"/>
  <w15:docId w15:val="{EC305B40-11C8-4844-9980-31B32EFF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unhideWhenUsed/>
    <w:rsid w:val="003362CC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62CC"/>
  </w:style>
  <w:style w:type="paragraph" w:styleId="Footer">
    <w:name w:val="footer"/>
    <w:basedOn w:val="Normal"/>
    <w:link w:val="FooterChar"/>
    <w:uiPriority w:val="99"/>
    <w:unhideWhenUsed/>
    <w:rsid w:val="003362CC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62CC"/>
  </w:style>
  <w:style w:type="paragraph" w:styleId="ListParagraph">
    <w:name w:val="List Paragraph"/>
    <w:basedOn w:val="Normal"/>
    <w:uiPriority w:val="34"/>
    <w:qFormat/>
    <w:rsid w:val="001B3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8D83685C28F4CA4164F983BDEE856" ma:contentTypeVersion="14" ma:contentTypeDescription="Create a new document." ma:contentTypeScope="" ma:versionID="f128d3b8fad292b75f6e11ae3a1cbb07">
  <xsd:schema xmlns:xsd="http://www.w3.org/2001/XMLSchema" xmlns:xs="http://www.w3.org/2001/XMLSchema" xmlns:p="http://schemas.microsoft.com/office/2006/metadata/properties" xmlns:ns2="01b564f9-d4e8-430f-8329-a9f803c45e00" xmlns:ns3="843e8b45-00fd-47cb-a745-61ea4fe791e5" targetNamespace="http://schemas.microsoft.com/office/2006/metadata/properties" ma:root="true" ma:fieldsID="066e90ccd752f5ad77c41cba243c5da9" ns2:_="" ns3:_="">
    <xsd:import namespace="01b564f9-d4e8-430f-8329-a9f803c45e00"/>
    <xsd:import namespace="843e8b45-00fd-47cb-a745-61ea4fe79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64f9-d4e8-430f-8329-a9f803c45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2c12108-cd15-4816-9b75-0cfa2b1de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e8b45-00fd-47cb-a745-61ea4fe7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c938cd-89bc-4d6a-9b59-ffd290d40dff}" ma:internalName="TaxCatchAll" ma:showField="CatchAllData" ma:web="843e8b45-00fd-47cb-a745-61ea4fe79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b564f9-d4e8-430f-8329-a9f803c45e00">
      <Terms xmlns="http://schemas.microsoft.com/office/infopath/2007/PartnerControls"/>
    </lcf76f155ced4ddcb4097134ff3c332f>
    <TaxCatchAll xmlns="843e8b45-00fd-47cb-a745-61ea4fe791e5" xsi:nil="true"/>
  </documentManagement>
</p:properties>
</file>

<file path=customXml/itemProps1.xml><?xml version="1.0" encoding="utf-8"?>
<ds:datastoreItem xmlns:ds="http://schemas.openxmlformats.org/officeDocument/2006/customXml" ds:itemID="{762C2EF1-AE3F-7F41-A742-1D9C50A53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2D49D-AF8A-4DCB-9F24-F141BAD59BBF}"/>
</file>

<file path=customXml/itemProps3.xml><?xml version="1.0" encoding="utf-8"?>
<ds:datastoreItem xmlns:ds="http://schemas.openxmlformats.org/officeDocument/2006/customXml" ds:itemID="{29B56999-1C20-462B-AE2B-3EF3F51AB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4CAFC-6814-4B53-8998-0F2AA48D4ECB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43e8b45-00fd-47cb-a745-61ea4fe791e5"/>
    <ds:schemaRef ds:uri="01b564f9-d4e8-430f-8329-a9f803c45e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Eaton</cp:lastModifiedBy>
  <cp:revision>7</cp:revision>
  <dcterms:created xsi:type="dcterms:W3CDTF">2024-05-02T15:56:00Z</dcterms:created>
  <dcterms:modified xsi:type="dcterms:W3CDTF">2026-03-05T17:04:02Z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0x0101001958D83685C28F4CA4164F983BDEE856</vt:lpwstr>
  </property>
  <property fmtid="{D5CDD505-2E9C-101B-9397-08002B2CF9AE}" pid="3" name="MediaServiceImageTags">
    <vt:lpwstr/>
  </property>
</Properties>
</file>